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63" w:type="pct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6925"/>
        <w:gridCol w:w="2632"/>
      </w:tblGrid>
      <w:tr w:rsidR="00B90AA1" w:rsidRPr="007D793D" w14:paraId="02C265CF" w14:textId="77777777" w:rsidTr="00B90AA1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8BC94D5" w14:textId="489E9C28" w:rsidR="00B90AA1" w:rsidRPr="007D793D" w:rsidRDefault="001E6936" w:rsidP="00FB2FF6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Job </w:t>
            </w:r>
            <w:r w:rsidR="00EF7E3F">
              <w:rPr>
                <w:rFonts w:ascii="Arial" w:hAnsi="Arial" w:cs="Arial"/>
                <w:sz w:val="30"/>
                <w:szCs w:val="30"/>
                <w:lang w:eastAsia="ja-JP" w:bidi="th-TH"/>
              </w:rPr>
              <w:t>Description</w:t>
            </w: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: </w:t>
            </w:r>
            <w:r w:rsidR="006B7EC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Temporary </w:t>
            </w:r>
            <w:r w:rsidR="004D56B0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HR </w:t>
            </w:r>
            <w:r w:rsidR="00953F33">
              <w:rPr>
                <w:rFonts w:ascii="Arial" w:hAnsi="Arial" w:cs="Arial"/>
                <w:sz w:val="30"/>
                <w:szCs w:val="30"/>
                <w:lang w:eastAsia="ja-JP" w:bidi="th-TH"/>
              </w:rPr>
              <w:t>Advisor</w:t>
            </w:r>
            <w:r w:rsidR="006B7EC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/ Senior HR Advisor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5A69582" w14:textId="77777777" w:rsidR="00B90AA1" w:rsidRPr="007D793D" w:rsidRDefault="00B90AA1" w:rsidP="00312EFB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 w:rsidRPr="007D793D">
              <w:rPr>
                <w:rFonts w:ascii="Arial" w:hAnsi="Arial" w:cs="Arial"/>
                <w:noProof/>
                <w:sz w:val="20"/>
                <w:szCs w:val="20"/>
                <w:lang w:eastAsia="ja-JP" w:bidi="th-TH"/>
              </w:rPr>
              <w:drawing>
                <wp:inline distT="0" distB="0" distL="0" distR="0" wp14:anchorId="183E6347" wp14:editId="2C735AEF">
                  <wp:extent cx="1330325" cy="299085"/>
                  <wp:effectExtent l="0" t="0" r="3175" b="5715"/>
                  <wp:docPr id="2" name="Picture 2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877E9" w14:textId="77777777" w:rsidR="003744AA" w:rsidRPr="007D793D" w:rsidRDefault="003744AA" w:rsidP="00312EFB">
      <w:pPr>
        <w:rPr>
          <w:rFonts w:cs="Arial"/>
          <w:szCs w:val="20"/>
          <w:lang w:eastAsia="ja-JP" w:bidi="th-TH"/>
        </w:rPr>
      </w:pPr>
    </w:p>
    <w:p w14:paraId="03AD0AF4" w14:textId="36AD7571" w:rsidR="003D7764" w:rsidRDefault="003D7764" w:rsidP="003D7764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Department: </w:t>
      </w:r>
      <w:r>
        <w:rPr>
          <w:rFonts w:cs="Arial"/>
          <w:szCs w:val="20"/>
        </w:rPr>
        <w:t>HR</w:t>
      </w:r>
    </w:p>
    <w:p w14:paraId="2089ED03" w14:textId="77777777" w:rsidR="003D7764" w:rsidRDefault="003D7764" w:rsidP="003D7764">
      <w:pPr>
        <w:jc w:val="both"/>
        <w:rPr>
          <w:rFonts w:cs="Arial"/>
          <w:b/>
          <w:bCs/>
          <w:szCs w:val="20"/>
        </w:rPr>
      </w:pPr>
    </w:p>
    <w:p w14:paraId="665652AC" w14:textId="77777777" w:rsidR="003D7764" w:rsidRDefault="003D7764" w:rsidP="003D7764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Job r</w:t>
      </w:r>
      <w:r w:rsidRPr="009E05CB">
        <w:rPr>
          <w:rFonts w:cs="Arial"/>
          <w:b/>
          <w:bCs/>
          <w:szCs w:val="20"/>
        </w:rPr>
        <w:t>ole overview:</w:t>
      </w:r>
      <w:r>
        <w:rPr>
          <w:rFonts w:cs="Arial"/>
          <w:b/>
          <w:bCs/>
          <w:szCs w:val="20"/>
        </w:rPr>
        <w:t xml:space="preserve"> </w:t>
      </w:r>
    </w:p>
    <w:p w14:paraId="599A84D5" w14:textId="70672C55" w:rsidR="00976D20" w:rsidRDefault="00976D20" w:rsidP="00976D2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976D20">
        <w:rPr>
          <w:rFonts w:cs="Arial"/>
          <w:szCs w:val="20"/>
        </w:rPr>
        <w:t>To provide high</w:t>
      </w:r>
      <w:r w:rsidRPr="00976D20">
        <w:rPr>
          <w:rFonts w:ascii="Cambria Math" w:hAnsi="Cambria Math" w:cs="Cambria Math"/>
          <w:szCs w:val="20"/>
        </w:rPr>
        <w:t>‑</w:t>
      </w:r>
      <w:r w:rsidRPr="00976D20">
        <w:rPr>
          <w:rFonts w:cs="Arial"/>
          <w:szCs w:val="20"/>
        </w:rPr>
        <w:t>quality, professional generalist HR support to the Company, acting as a key point of contact for employee relations matters, HR policy application, and HR project delivery.</w:t>
      </w:r>
    </w:p>
    <w:p w14:paraId="17E6C2A9" w14:textId="01366C80" w:rsidR="00976D20" w:rsidRPr="00976D20" w:rsidRDefault="00976D20" w:rsidP="00976D2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976D20">
        <w:rPr>
          <w:rFonts w:cs="Arial"/>
          <w:szCs w:val="20"/>
        </w:rPr>
        <w:t>To work collaboratively with the HR Team</w:t>
      </w:r>
      <w:r w:rsidR="00CD1EBA">
        <w:rPr>
          <w:rFonts w:cs="Arial"/>
          <w:szCs w:val="20"/>
        </w:rPr>
        <w:t xml:space="preserve"> in delivering </w:t>
      </w:r>
      <w:r w:rsidRPr="00976D20">
        <w:rPr>
          <w:rFonts w:cs="Arial"/>
          <w:szCs w:val="20"/>
        </w:rPr>
        <w:t>HR expertise to managers across the business.</w:t>
      </w:r>
    </w:p>
    <w:p w14:paraId="0AC69AB9" w14:textId="07DA54A9" w:rsidR="00976D20" w:rsidRPr="00976D20" w:rsidRDefault="00976D20" w:rsidP="00976D2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976D20">
        <w:rPr>
          <w:rFonts w:cs="Arial"/>
          <w:szCs w:val="20"/>
        </w:rPr>
        <w:t>To ensure HR legal compliance and contribute to enhancing HR processes</w:t>
      </w:r>
      <w:r w:rsidR="00CD1EBA">
        <w:rPr>
          <w:rFonts w:cs="Arial"/>
          <w:szCs w:val="20"/>
        </w:rPr>
        <w:t xml:space="preserve"> and</w:t>
      </w:r>
      <w:r w:rsidRPr="00976D20">
        <w:rPr>
          <w:rFonts w:cs="Arial"/>
          <w:szCs w:val="20"/>
        </w:rPr>
        <w:t xml:space="preserve"> documentation</w:t>
      </w:r>
      <w:r w:rsidR="00CD1EBA">
        <w:rPr>
          <w:rFonts w:cs="Arial"/>
          <w:szCs w:val="20"/>
        </w:rPr>
        <w:t>.</w:t>
      </w:r>
    </w:p>
    <w:p w14:paraId="002A7012" w14:textId="20B39270" w:rsidR="00976D20" w:rsidRPr="00976D20" w:rsidRDefault="00976D20" w:rsidP="00976D2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976D20">
        <w:rPr>
          <w:rFonts w:cs="Arial"/>
          <w:szCs w:val="20"/>
        </w:rPr>
        <w:t>To support and lead HR projects that align with business priorities.</w:t>
      </w:r>
    </w:p>
    <w:p w14:paraId="1550CF42" w14:textId="771A133D" w:rsidR="003D7764" w:rsidRDefault="00976D20" w:rsidP="00976D2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976D20">
        <w:rPr>
          <w:rFonts w:cs="Arial"/>
          <w:szCs w:val="20"/>
        </w:rPr>
        <w:t>To operate effectively across Head Office, Design, Engineering and the Factory within a manufacturing environment.</w:t>
      </w:r>
    </w:p>
    <w:p w14:paraId="1B39803C" w14:textId="77777777" w:rsidR="00976D20" w:rsidRDefault="00976D20" w:rsidP="00976D20">
      <w:pPr>
        <w:jc w:val="both"/>
        <w:rPr>
          <w:rFonts w:cs="Arial"/>
          <w:b/>
          <w:bCs/>
          <w:szCs w:val="20"/>
        </w:rPr>
      </w:pPr>
    </w:p>
    <w:p w14:paraId="582BDEAF" w14:textId="0E4F2595" w:rsidR="003D7764" w:rsidRPr="009E05CB" w:rsidRDefault="003D7764" w:rsidP="003D7764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Location: </w:t>
      </w:r>
      <w:r>
        <w:rPr>
          <w:rFonts w:cs="Arial"/>
          <w:bCs/>
          <w:szCs w:val="20"/>
        </w:rPr>
        <w:t>Hinckley, Leicestershire</w:t>
      </w:r>
    </w:p>
    <w:p w14:paraId="260AB2E5" w14:textId="77777777" w:rsidR="001E6936" w:rsidRDefault="001E6936" w:rsidP="001E6936">
      <w:pPr>
        <w:jc w:val="both"/>
        <w:rPr>
          <w:rFonts w:cs="Arial"/>
          <w:b/>
          <w:bCs/>
          <w:szCs w:val="20"/>
        </w:rPr>
      </w:pPr>
    </w:p>
    <w:p w14:paraId="037DD46F" w14:textId="77777777" w:rsidR="001E6936" w:rsidRPr="00F437C7" w:rsidRDefault="001E6936" w:rsidP="001E6936">
      <w:pPr>
        <w:jc w:val="both"/>
        <w:rPr>
          <w:rFonts w:cs="Arial"/>
          <w:b/>
          <w:bCs/>
          <w:szCs w:val="20"/>
        </w:rPr>
      </w:pPr>
      <w:r w:rsidRPr="00F437C7">
        <w:rPr>
          <w:rFonts w:cs="Arial"/>
          <w:b/>
          <w:bCs/>
          <w:szCs w:val="20"/>
        </w:rPr>
        <w:t>Duties:</w:t>
      </w:r>
    </w:p>
    <w:p w14:paraId="0D4B669E" w14:textId="222E0268" w:rsidR="00BA0057" w:rsidRPr="001A6E4F" w:rsidRDefault="00BA0057" w:rsidP="00BA0057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To act as </w:t>
      </w:r>
      <w:r w:rsidR="00FB2FF6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first point of contac</w:t>
      </w:r>
      <w:r w:rsidR="00E54FA0">
        <w:rPr>
          <w:rFonts w:cs="Arial"/>
          <w:szCs w:val="20"/>
        </w:rPr>
        <w:t xml:space="preserve">t for advising the Company on HR </w:t>
      </w:r>
      <w:r>
        <w:rPr>
          <w:rFonts w:cs="Arial"/>
          <w:szCs w:val="20"/>
        </w:rPr>
        <w:t>related matters with professional advice and</w:t>
      </w:r>
      <w:r w:rsidR="0024561A">
        <w:rPr>
          <w:rFonts w:cs="Arial"/>
          <w:szCs w:val="20"/>
        </w:rPr>
        <w:t xml:space="preserve"> efficient and effective</w:t>
      </w:r>
      <w:r>
        <w:rPr>
          <w:rFonts w:cs="Arial"/>
          <w:szCs w:val="20"/>
        </w:rPr>
        <w:t xml:space="preserve"> support.</w:t>
      </w:r>
    </w:p>
    <w:p w14:paraId="6EA22941" w14:textId="77777777" w:rsidR="00DE50D6" w:rsidRPr="00976D20" w:rsidRDefault="00DE50D6" w:rsidP="00DE50D6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976D20">
        <w:rPr>
          <w:rFonts w:cs="Arial"/>
          <w:szCs w:val="20"/>
        </w:rPr>
        <w:t>Build effective working relationships across the business, acting as a trusted HR contact for managers and employees.</w:t>
      </w:r>
    </w:p>
    <w:p w14:paraId="11462323" w14:textId="77777777" w:rsidR="00CE51CB" w:rsidRPr="001A6E4F" w:rsidRDefault="00CE51CB" w:rsidP="00CE51CB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Ensure the HR Database, </w:t>
      </w:r>
      <w:r w:rsidRPr="001A6E4F">
        <w:rPr>
          <w:rFonts w:cs="Arial"/>
          <w:szCs w:val="20"/>
        </w:rPr>
        <w:t>documents</w:t>
      </w:r>
      <w:r>
        <w:rPr>
          <w:rFonts w:cs="Arial"/>
          <w:szCs w:val="20"/>
        </w:rPr>
        <w:t>, policies</w:t>
      </w:r>
      <w:r w:rsidRPr="001A6E4F">
        <w:rPr>
          <w:rFonts w:cs="Arial"/>
          <w:szCs w:val="20"/>
        </w:rPr>
        <w:t xml:space="preserve"> and records are maintained, are accurate and comply with legislation</w:t>
      </w:r>
      <w:r>
        <w:rPr>
          <w:rFonts w:cs="Arial"/>
          <w:szCs w:val="20"/>
        </w:rPr>
        <w:t>, including GDPR</w:t>
      </w:r>
      <w:r w:rsidRPr="001A6E4F">
        <w:rPr>
          <w:rFonts w:cs="Arial"/>
          <w:szCs w:val="20"/>
        </w:rPr>
        <w:t>.</w:t>
      </w:r>
    </w:p>
    <w:p w14:paraId="4ABEB747" w14:textId="77777777" w:rsidR="00CE51CB" w:rsidRDefault="00CE51CB" w:rsidP="00CE51CB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1A6E4F">
        <w:rPr>
          <w:rFonts w:cs="Arial"/>
          <w:szCs w:val="20"/>
        </w:rPr>
        <w:t xml:space="preserve">To assist with creating and maintaining policy, procedure and </w:t>
      </w:r>
      <w:r>
        <w:rPr>
          <w:rFonts w:cs="Arial"/>
          <w:szCs w:val="20"/>
        </w:rPr>
        <w:t xml:space="preserve">effective </w:t>
      </w:r>
      <w:r w:rsidRPr="001A6E4F">
        <w:rPr>
          <w:rFonts w:cs="Arial"/>
          <w:szCs w:val="20"/>
        </w:rPr>
        <w:t>stakeholder management</w:t>
      </w:r>
      <w:r>
        <w:rPr>
          <w:rFonts w:cs="Arial"/>
          <w:szCs w:val="20"/>
        </w:rPr>
        <w:t>, in line with Company culture</w:t>
      </w:r>
      <w:r w:rsidRPr="001A6E4F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Where applicable to put this out company wide and educate stakeholders in the required area, which may include training and development via different mediums. </w:t>
      </w:r>
    </w:p>
    <w:p w14:paraId="1189F62A" w14:textId="79296982" w:rsidR="00CE51CB" w:rsidRDefault="00CE51CB" w:rsidP="00CE51CB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To identify training requirements </w:t>
      </w:r>
      <w:r w:rsidR="00450F8A">
        <w:rPr>
          <w:rFonts w:cs="Arial"/>
          <w:szCs w:val="20"/>
        </w:rPr>
        <w:t>and t</w:t>
      </w:r>
      <w:r>
        <w:rPr>
          <w:rFonts w:cs="Arial"/>
          <w:szCs w:val="20"/>
        </w:rPr>
        <w:t>o assist with employee development through training and development and appraisals.</w:t>
      </w:r>
    </w:p>
    <w:p w14:paraId="2F85B5DB" w14:textId="672E7DBB" w:rsidR="00E54FA0" w:rsidRPr="00685E40" w:rsidRDefault="00E54FA0" w:rsidP="00E54FA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To</w:t>
      </w:r>
      <w:r w:rsidRPr="001A6E4F">
        <w:rPr>
          <w:rFonts w:cs="Arial"/>
          <w:szCs w:val="20"/>
        </w:rPr>
        <w:t xml:space="preserve"> </w:t>
      </w:r>
      <w:r w:rsidR="00450F8A">
        <w:rPr>
          <w:rFonts w:cs="Arial"/>
          <w:szCs w:val="20"/>
        </w:rPr>
        <w:t>assist with</w:t>
      </w:r>
      <w:r>
        <w:rPr>
          <w:rFonts w:cs="Arial"/>
          <w:szCs w:val="20"/>
        </w:rPr>
        <w:t xml:space="preserve"> monitoring absence across the business and </w:t>
      </w:r>
      <w:r w:rsidR="00450F8A">
        <w:rPr>
          <w:rFonts w:cs="Arial"/>
          <w:szCs w:val="20"/>
        </w:rPr>
        <w:t>to</w:t>
      </w:r>
      <w:r>
        <w:rPr>
          <w:rFonts w:cs="Arial"/>
          <w:szCs w:val="20"/>
        </w:rPr>
        <w:t xml:space="preserve"> address </w:t>
      </w:r>
      <w:r w:rsidR="00450F8A">
        <w:rPr>
          <w:rFonts w:cs="Arial"/>
          <w:szCs w:val="20"/>
        </w:rPr>
        <w:t xml:space="preserve">absence concerns with managers, </w:t>
      </w:r>
      <w:r>
        <w:rPr>
          <w:rFonts w:cs="Arial"/>
          <w:szCs w:val="20"/>
        </w:rPr>
        <w:t>provid</w:t>
      </w:r>
      <w:r w:rsidR="00450F8A">
        <w:rPr>
          <w:rFonts w:cs="Arial"/>
          <w:szCs w:val="20"/>
        </w:rPr>
        <w:t>ing</w:t>
      </w:r>
      <w:r>
        <w:rPr>
          <w:rFonts w:cs="Arial"/>
          <w:szCs w:val="20"/>
        </w:rPr>
        <w:t xml:space="preserve"> guidance and support as appropriate. </w:t>
      </w:r>
    </w:p>
    <w:p w14:paraId="7EE31C12" w14:textId="1C6BF593" w:rsidR="00DE50D6" w:rsidRPr="00685E40" w:rsidRDefault="00DE50D6" w:rsidP="00DE50D6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976D20">
        <w:rPr>
          <w:rFonts w:cs="Arial"/>
          <w:szCs w:val="20"/>
        </w:rPr>
        <w:t xml:space="preserve">Manage complex absence cases, including long-term absence, working with </w:t>
      </w:r>
      <w:r>
        <w:rPr>
          <w:rFonts w:cs="Arial"/>
          <w:szCs w:val="20"/>
        </w:rPr>
        <w:t xml:space="preserve">third party </w:t>
      </w:r>
      <w:r w:rsidRPr="00976D20">
        <w:rPr>
          <w:rFonts w:cs="Arial"/>
          <w:szCs w:val="20"/>
        </w:rPr>
        <w:t>Occupational Health</w:t>
      </w:r>
      <w:r>
        <w:rPr>
          <w:rFonts w:cs="Arial"/>
          <w:szCs w:val="20"/>
        </w:rPr>
        <w:t xml:space="preserve"> Occupational Health and other medical specialists where required.</w:t>
      </w:r>
    </w:p>
    <w:p w14:paraId="379E5AF1" w14:textId="70831CF9" w:rsidR="00E54FA0" w:rsidRDefault="00E54FA0" w:rsidP="00E54FA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1A6E4F">
        <w:rPr>
          <w:rFonts w:cs="Arial"/>
          <w:szCs w:val="20"/>
        </w:rPr>
        <w:t xml:space="preserve">To </w:t>
      </w:r>
      <w:r>
        <w:rPr>
          <w:rFonts w:cs="Arial"/>
          <w:szCs w:val="20"/>
        </w:rPr>
        <w:t>work with informal and formal resolutions</w:t>
      </w:r>
      <w:r w:rsidRPr="001A6E4F">
        <w:rPr>
          <w:rFonts w:cs="Arial"/>
          <w:szCs w:val="20"/>
        </w:rPr>
        <w:t xml:space="preserve"> with</w:t>
      </w:r>
      <w:r>
        <w:rPr>
          <w:rFonts w:cs="Arial"/>
          <w:szCs w:val="20"/>
        </w:rPr>
        <w:t xml:space="preserve"> employee relations and casework, for example</w:t>
      </w:r>
      <w:r w:rsidRPr="001A6E4F">
        <w:rPr>
          <w:rFonts w:cs="Arial"/>
          <w:szCs w:val="20"/>
        </w:rPr>
        <w:t xml:space="preserve"> investigations, disciplinary hearings</w:t>
      </w:r>
      <w:r>
        <w:rPr>
          <w:rFonts w:cs="Arial"/>
          <w:szCs w:val="20"/>
        </w:rPr>
        <w:t>, grievance hearings, capability and performance management, probations, medical cases and suspension, in line with the Company’s policies and the law</w:t>
      </w:r>
      <w:r w:rsidRPr="001A6E4F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Supporting and coaching the key stakeholders through the process.</w:t>
      </w:r>
    </w:p>
    <w:p w14:paraId="511394DC" w14:textId="77777777" w:rsidR="00063DEC" w:rsidRPr="00F77F1B" w:rsidRDefault="00063DEC" w:rsidP="00E54FA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To undertake informal and formal meetings, which may involve leading, training or supporting in the meeting.</w:t>
      </w:r>
    </w:p>
    <w:p w14:paraId="7742966F" w14:textId="77777777" w:rsidR="00E54FA0" w:rsidRDefault="00E54FA0" w:rsidP="00E54FA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 undertake flexible working, maternity, paternity, shared parental leave and adoption processes.</w:t>
      </w:r>
    </w:p>
    <w:p w14:paraId="50920A59" w14:textId="77777777" w:rsidR="00CE51CB" w:rsidRDefault="00CE51CB" w:rsidP="00CE51CB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To complete complex contracts of employment.</w:t>
      </w:r>
    </w:p>
    <w:p w14:paraId="0DA3D313" w14:textId="77777777" w:rsidR="00CE51CB" w:rsidRPr="00A72AB0" w:rsidRDefault="00CE51CB" w:rsidP="00CE51CB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To advise on</w:t>
      </w:r>
      <w:r w:rsidRPr="001A6E4F">
        <w:rPr>
          <w:rFonts w:cs="Arial"/>
          <w:szCs w:val="20"/>
        </w:rPr>
        <w:t xml:space="preserve"> the </w:t>
      </w:r>
      <w:r>
        <w:rPr>
          <w:rFonts w:cs="Arial"/>
          <w:szCs w:val="20"/>
        </w:rPr>
        <w:t>p</w:t>
      </w:r>
      <w:r w:rsidRPr="001A6E4F">
        <w:rPr>
          <w:rFonts w:cs="Arial"/>
          <w:szCs w:val="20"/>
        </w:rPr>
        <w:t>ayroll</w:t>
      </w:r>
      <w:r>
        <w:rPr>
          <w:rFonts w:cs="Arial"/>
          <w:szCs w:val="20"/>
        </w:rPr>
        <w:t xml:space="preserve"> processes</w:t>
      </w:r>
      <w:r w:rsidRPr="001A6E4F">
        <w:rPr>
          <w:rFonts w:cs="Arial"/>
          <w:szCs w:val="20"/>
        </w:rPr>
        <w:t xml:space="preserve">, reporting, </w:t>
      </w:r>
      <w:r>
        <w:rPr>
          <w:rFonts w:cs="Arial"/>
          <w:szCs w:val="20"/>
        </w:rPr>
        <w:t xml:space="preserve">holidays and additional holidays, references and </w:t>
      </w:r>
      <w:r w:rsidRPr="00A72AB0">
        <w:rPr>
          <w:rFonts w:cs="Arial"/>
          <w:szCs w:val="20"/>
        </w:rPr>
        <w:t>appraisals, in line with best practice and HR guidance.</w:t>
      </w:r>
    </w:p>
    <w:p w14:paraId="290C16E7" w14:textId="77777777" w:rsidR="00A72AB0" w:rsidRPr="00A72AB0" w:rsidRDefault="00A72AB0" w:rsidP="00A72AB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A72AB0">
        <w:rPr>
          <w:rFonts w:cs="Arial"/>
          <w:szCs w:val="20"/>
        </w:rPr>
        <w:t>To undertake and assist with projects as required.</w:t>
      </w:r>
    </w:p>
    <w:p w14:paraId="4FD75DA1" w14:textId="77777777" w:rsidR="00A72AB0" w:rsidRDefault="00A72AB0" w:rsidP="00A72AB0">
      <w:pPr>
        <w:pStyle w:val="ListParagraph"/>
        <w:numPr>
          <w:ilvl w:val="0"/>
          <w:numId w:val="25"/>
        </w:numPr>
        <w:jc w:val="both"/>
        <w:rPr>
          <w:rFonts w:cs="Arial"/>
          <w:szCs w:val="20"/>
        </w:rPr>
      </w:pPr>
      <w:r w:rsidRPr="00A72AB0">
        <w:rPr>
          <w:rFonts w:cs="Arial"/>
          <w:szCs w:val="20"/>
        </w:rPr>
        <w:t xml:space="preserve">Any other ad-hoc duties as required by your </w:t>
      </w:r>
      <w:proofErr w:type="gramStart"/>
      <w:r w:rsidRPr="00A72AB0">
        <w:rPr>
          <w:rFonts w:cs="Arial"/>
          <w:szCs w:val="20"/>
        </w:rPr>
        <w:t>Manager</w:t>
      </w:r>
      <w:proofErr w:type="gramEnd"/>
      <w:r w:rsidRPr="00A72AB0">
        <w:rPr>
          <w:rFonts w:cs="Arial"/>
          <w:szCs w:val="20"/>
        </w:rPr>
        <w:t>.</w:t>
      </w:r>
    </w:p>
    <w:p w14:paraId="3B89E666" w14:textId="77777777" w:rsidR="00976D20" w:rsidRDefault="00976D20" w:rsidP="00976D20">
      <w:pPr>
        <w:jc w:val="both"/>
        <w:rPr>
          <w:rFonts w:cs="Arial"/>
          <w:szCs w:val="20"/>
        </w:rPr>
      </w:pPr>
    </w:p>
    <w:p w14:paraId="59D1C30E" w14:textId="77777777" w:rsidR="00976D20" w:rsidRDefault="00976D20" w:rsidP="00976D20">
      <w:pPr>
        <w:jc w:val="both"/>
        <w:rPr>
          <w:rFonts w:cs="Arial"/>
          <w:szCs w:val="20"/>
        </w:rPr>
      </w:pPr>
    </w:p>
    <w:p w14:paraId="15F9EA9E" w14:textId="77777777" w:rsidR="00976D20" w:rsidRDefault="00976D20" w:rsidP="00976D20">
      <w:pPr>
        <w:jc w:val="both"/>
        <w:rPr>
          <w:rFonts w:cs="Arial"/>
          <w:szCs w:val="20"/>
        </w:rPr>
      </w:pPr>
    </w:p>
    <w:p w14:paraId="0A29AEB6" w14:textId="77777777" w:rsidR="00976D20" w:rsidRDefault="00976D20" w:rsidP="00976D20">
      <w:pPr>
        <w:jc w:val="both"/>
        <w:rPr>
          <w:rFonts w:cs="Arial"/>
          <w:szCs w:val="20"/>
        </w:rPr>
      </w:pPr>
    </w:p>
    <w:p w14:paraId="1BCC6E07" w14:textId="467D71D3" w:rsidR="00976D20" w:rsidRPr="00976D20" w:rsidRDefault="00976D20" w:rsidP="00DE50D6">
      <w:pPr>
        <w:pStyle w:val="ListParagraph"/>
        <w:ind w:left="360"/>
        <w:jc w:val="both"/>
        <w:rPr>
          <w:rFonts w:cs="Arial"/>
          <w:szCs w:val="20"/>
        </w:rPr>
      </w:pPr>
    </w:p>
    <w:p w14:paraId="216B508C" w14:textId="2A3B78EB" w:rsidR="005A15F0" w:rsidRDefault="005A15F0" w:rsidP="009E76CC">
      <w:pPr>
        <w:pStyle w:val="ListParagraph"/>
        <w:numPr>
          <w:ilvl w:val="0"/>
          <w:numId w:val="25"/>
        </w:numPr>
        <w:jc w:val="both"/>
        <w:rPr>
          <w:rFonts w:cs="Arial"/>
          <w:b/>
          <w:bCs/>
          <w:szCs w:val="20"/>
        </w:rPr>
      </w:pPr>
      <w:r w:rsidRPr="009E76CC">
        <w:rPr>
          <w:rFonts w:cs="Arial"/>
          <w:szCs w:val="20"/>
        </w:rPr>
        <w:br w:type="page"/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881"/>
        <w:gridCol w:w="2676"/>
      </w:tblGrid>
      <w:tr w:rsidR="00EF7E3F" w:rsidRPr="007D793D" w14:paraId="45B04A45" w14:textId="77777777" w:rsidTr="007B63F3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CFDD9D6" w14:textId="16F5AEB0" w:rsidR="00EF7E3F" w:rsidRPr="00E07A36" w:rsidRDefault="00EF7E3F" w:rsidP="00FB2FF6">
            <w:pPr>
              <w:pStyle w:val="Heading1"/>
              <w:numPr>
                <w:ilvl w:val="0"/>
                <w:numId w:val="0"/>
              </w:numPr>
              <w:ind w:left="34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lastRenderedPageBreak/>
              <w:t>Person Specification: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  <w:r w:rsidR="007158FA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Temporary </w:t>
            </w: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HR </w:t>
            </w:r>
            <w:r w:rsidR="00953F33">
              <w:rPr>
                <w:rFonts w:ascii="Arial" w:hAnsi="Arial" w:cs="Arial"/>
                <w:sz w:val="30"/>
                <w:szCs w:val="30"/>
                <w:lang w:eastAsia="ja-JP" w:bidi="th-TH"/>
              </w:rPr>
              <w:t>Advisor</w:t>
            </w:r>
            <w:r w:rsidR="009E76CC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/ Senior HR Advisor</w:t>
            </w:r>
            <w:r w:rsidR="00953F33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19AAB74" w14:textId="77777777" w:rsidR="00EF7E3F" w:rsidRPr="00E07A36" w:rsidRDefault="00EF7E3F" w:rsidP="00EF7E3F">
            <w:pPr>
              <w:pStyle w:val="Heading1"/>
              <w:numPr>
                <w:ilvl w:val="0"/>
                <w:numId w:val="0"/>
              </w:numPr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ja-JP" w:bidi="th-TH"/>
              </w:rPr>
              <w:drawing>
                <wp:inline distT="0" distB="0" distL="0" distR="0" wp14:anchorId="607448E1" wp14:editId="681CD992">
                  <wp:extent cx="1330325" cy="299085"/>
                  <wp:effectExtent l="0" t="0" r="3175" b="5715"/>
                  <wp:docPr id="1" name="Picture 1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E1DB3" w14:textId="77777777" w:rsidR="001E6936" w:rsidRDefault="001E6936" w:rsidP="001E6936">
      <w:pPr>
        <w:jc w:val="both"/>
        <w:rPr>
          <w:rFonts w:cs="Arial"/>
          <w:szCs w:val="20"/>
        </w:rPr>
      </w:pPr>
    </w:p>
    <w:tbl>
      <w:tblPr>
        <w:tblpPr w:leftFromText="180" w:rightFromText="180" w:vertAnchor="page" w:horzAnchor="margin" w:tblpX="108" w:tblpY="2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3210"/>
        <w:gridCol w:w="3821"/>
      </w:tblGrid>
      <w:tr w:rsidR="005A15F0" w:rsidRPr="002D5402" w14:paraId="64F91B1C" w14:textId="77777777" w:rsidTr="00450F8A">
        <w:tc>
          <w:tcPr>
            <w:tcW w:w="259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9660D54" w14:textId="77777777" w:rsidR="005A15F0" w:rsidRPr="002D5402" w:rsidRDefault="005A15F0" w:rsidP="00EF7E3F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210" w:type="dxa"/>
            <w:shd w:val="clear" w:color="auto" w:fill="000000" w:themeFill="text1"/>
          </w:tcPr>
          <w:p w14:paraId="5B1A3D49" w14:textId="77777777" w:rsidR="005A15F0" w:rsidRPr="002D5402" w:rsidRDefault="005A15F0" w:rsidP="00EF7E3F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Essential</w:t>
            </w:r>
          </w:p>
        </w:tc>
        <w:tc>
          <w:tcPr>
            <w:tcW w:w="3821" w:type="dxa"/>
            <w:shd w:val="clear" w:color="auto" w:fill="000000" w:themeFill="text1"/>
          </w:tcPr>
          <w:p w14:paraId="18ADF768" w14:textId="77777777" w:rsidR="005A15F0" w:rsidRPr="002D5402" w:rsidRDefault="005A15F0" w:rsidP="00EF7E3F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Desirable</w:t>
            </w:r>
          </w:p>
        </w:tc>
      </w:tr>
      <w:tr w:rsidR="005A15F0" w:rsidRPr="002D5402" w14:paraId="1FB71493" w14:textId="77777777" w:rsidTr="00450F8A">
        <w:tc>
          <w:tcPr>
            <w:tcW w:w="2597" w:type="dxa"/>
            <w:shd w:val="clear" w:color="auto" w:fill="000000" w:themeFill="text1"/>
          </w:tcPr>
          <w:p w14:paraId="4391E234" w14:textId="77777777" w:rsidR="005A15F0" w:rsidRPr="002D5402" w:rsidRDefault="005A15F0" w:rsidP="00EF7E3F">
            <w:pPr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Qualifications and Attainments</w:t>
            </w:r>
          </w:p>
        </w:tc>
        <w:tc>
          <w:tcPr>
            <w:tcW w:w="3210" w:type="dxa"/>
          </w:tcPr>
          <w:p w14:paraId="4E9FC759" w14:textId="1C5B7939" w:rsidR="005A15F0" w:rsidRPr="002D5402" w:rsidRDefault="005A15F0" w:rsidP="00EF7E3F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szCs w:val="20"/>
                <w:lang w:eastAsia="ja-JP" w:bidi="th-TH"/>
              </w:rPr>
              <w:t xml:space="preserve">Level </w:t>
            </w:r>
            <w:r w:rsidR="00EF7E3F">
              <w:rPr>
                <w:rFonts w:eastAsia="MS Mincho" w:cs="Arial"/>
                <w:szCs w:val="20"/>
                <w:lang w:eastAsia="ja-JP" w:bidi="th-TH"/>
              </w:rPr>
              <w:t xml:space="preserve">5 </w:t>
            </w:r>
            <w:r w:rsidRPr="002D5402">
              <w:rPr>
                <w:rFonts w:eastAsia="MS Mincho" w:cs="Arial"/>
                <w:szCs w:val="20"/>
                <w:lang w:eastAsia="ja-JP" w:bidi="th-TH"/>
              </w:rPr>
              <w:t>CIPD qualification</w:t>
            </w:r>
            <w:r>
              <w:rPr>
                <w:rFonts w:eastAsia="MS Mincho" w:cs="Arial"/>
                <w:szCs w:val="20"/>
                <w:lang w:eastAsia="ja-JP" w:bidi="th-TH"/>
              </w:rPr>
              <w:t xml:space="preserve"> or equivalent practical attainment</w:t>
            </w:r>
            <w:r w:rsidRPr="002D5402">
              <w:rPr>
                <w:rFonts w:eastAsia="MS Mincho" w:cs="Arial"/>
                <w:szCs w:val="20"/>
                <w:lang w:eastAsia="ja-JP" w:bidi="th-TH"/>
              </w:rPr>
              <w:t>.</w:t>
            </w:r>
            <w:r w:rsidR="00EF7E3F"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</w:p>
          <w:p w14:paraId="62AF6EBB" w14:textId="77777777" w:rsidR="005A15F0" w:rsidRPr="002D5402" w:rsidRDefault="005A15F0" w:rsidP="00EF7E3F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821" w:type="dxa"/>
          </w:tcPr>
          <w:p w14:paraId="7F37EE1F" w14:textId="77777777" w:rsidR="005A15F0" w:rsidRPr="002D5402" w:rsidRDefault="005A15F0" w:rsidP="00DE50D6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5A15F0" w:rsidRPr="002D5402" w14:paraId="30C99B90" w14:textId="77777777" w:rsidTr="00450F8A">
        <w:tc>
          <w:tcPr>
            <w:tcW w:w="2597" w:type="dxa"/>
            <w:shd w:val="clear" w:color="auto" w:fill="000000" w:themeFill="text1"/>
          </w:tcPr>
          <w:p w14:paraId="4D9D01E0" w14:textId="77777777" w:rsidR="005A15F0" w:rsidRPr="002D5402" w:rsidRDefault="005A15F0" w:rsidP="00EF7E3F">
            <w:pPr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Professional Experience and Skills</w:t>
            </w:r>
          </w:p>
        </w:tc>
        <w:tc>
          <w:tcPr>
            <w:tcW w:w="3210" w:type="dxa"/>
          </w:tcPr>
          <w:p w14:paraId="099E5ADD" w14:textId="22A4BD0A" w:rsid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E</w:t>
            </w:r>
            <w:r w:rsidRPr="00DE50D6">
              <w:rPr>
                <w:rFonts w:eastAsia="MS Mincho" w:cs="Arial"/>
                <w:szCs w:val="20"/>
                <w:lang w:eastAsia="ja-JP" w:bidi="th-TH"/>
              </w:rPr>
              <w:t>xperience in a generalist HR role, including managing ER casework independently.</w:t>
            </w:r>
          </w:p>
          <w:p w14:paraId="6A5F3E27" w14:textId="77777777" w:rsidR="00DE50D6" w:rsidRP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1B107AD9" w14:textId="77777777" w:rsid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DE50D6">
              <w:rPr>
                <w:rFonts w:eastAsia="MS Mincho" w:cs="Arial"/>
                <w:szCs w:val="20"/>
                <w:lang w:eastAsia="ja-JP" w:bidi="th-TH"/>
              </w:rPr>
              <w:t>Experience leading formal meetings and supporting complex investigations.</w:t>
            </w:r>
          </w:p>
          <w:p w14:paraId="3D6EB694" w14:textId="77777777" w:rsidR="00DE50D6" w:rsidRP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624590E6" w14:textId="77777777" w:rsid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DE50D6">
              <w:rPr>
                <w:rFonts w:eastAsia="MS Mincho" w:cs="Arial"/>
                <w:szCs w:val="20"/>
                <w:lang w:eastAsia="ja-JP" w:bidi="th-TH"/>
              </w:rPr>
              <w:t>Strong knowledge of UK employment law and an ability to apply it confidently.</w:t>
            </w:r>
          </w:p>
          <w:p w14:paraId="7803C90A" w14:textId="77777777" w:rsidR="00DE50D6" w:rsidRP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79AFDE47" w14:textId="6C6CCD86" w:rsid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DE50D6">
              <w:rPr>
                <w:rFonts w:eastAsia="MS Mincho" w:cs="Arial"/>
                <w:szCs w:val="20"/>
                <w:lang w:eastAsia="ja-JP" w:bidi="th-TH"/>
              </w:rPr>
              <w:t>Strong understanding of confidentiality</w:t>
            </w:r>
            <w:r>
              <w:rPr>
                <w:rFonts w:eastAsia="MS Mincho" w:cs="Arial"/>
                <w:szCs w:val="20"/>
                <w:lang w:eastAsia="ja-JP" w:bidi="th-TH"/>
              </w:rPr>
              <w:t xml:space="preserve"> and</w:t>
            </w:r>
            <w:r w:rsidRPr="00DE50D6">
              <w:rPr>
                <w:rFonts w:eastAsia="MS Mincho" w:cs="Arial"/>
                <w:szCs w:val="20"/>
                <w:lang w:eastAsia="ja-JP" w:bidi="th-TH"/>
              </w:rPr>
              <w:t xml:space="preserve"> data accuracy</w:t>
            </w:r>
            <w:r>
              <w:rPr>
                <w:rFonts w:eastAsia="MS Mincho" w:cs="Arial"/>
                <w:szCs w:val="20"/>
                <w:lang w:eastAsia="ja-JP" w:bidi="th-TH"/>
              </w:rPr>
              <w:t>.</w:t>
            </w:r>
          </w:p>
          <w:p w14:paraId="7E02F085" w14:textId="77777777" w:rsid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6AEF38FC" w14:textId="77777777" w:rsid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DE50D6">
              <w:rPr>
                <w:rFonts w:eastAsia="MS Mincho" w:cs="Arial"/>
                <w:szCs w:val="20"/>
                <w:lang w:eastAsia="ja-JP" w:bidi="th-TH"/>
              </w:rPr>
              <w:t>Proficient with Microsoft Office (Word, Excel, Outlook).</w:t>
            </w:r>
          </w:p>
          <w:p w14:paraId="6CF7B5D5" w14:textId="77777777" w:rsidR="00DE50D6" w:rsidRP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3789D697" w14:textId="35F7FA73" w:rsidR="00DE50D6" w:rsidRDefault="00DE50D6" w:rsidP="00DE50D6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DE50D6">
              <w:rPr>
                <w:rFonts w:eastAsia="MS Mincho" w:cs="Arial"/>
                <w:szCs w:val="20"/>
                <w:lang w:eastAsia="ja-JP" w:bidi="th-TH"/>
              </w:rPr>
              <w:t>Good commercial awareness.</w:t>
            </w:r>
          </w:p>
          <w:p w14:paraId="78245428" w14:textId="77777777" w:rsidR="005A15F0" w:rsidRPr="002D5402" w:rsidRDefault="005A15F0" w:rsidP="00EF7E3F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821" w:type="dxa"/>
          </w:tcPr>
          <w:p w14:paraId="24BD861B" w14:textId="7A8BB094" w:rsidR="005A15F0" w:rsidRDefault="00DE50D6" w:rsidP="00EF7E3F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E</w:t>
            </w:r>
            <w:r w:rsidR="005A15F0" w:rsidRPr="002D5402">
              <w:rPr>
                <w:rFonts w:eastAsia="MS Mincho" w:cs="Arial"/>
                <w:szCs w:val="20"/>
                <w:lang w:eastAsia="ja-JP" w:bidi="th-TH"/>
              </w:rPr>
              <w:t>xperience of working within an automotive /manufacturing environment.</w:t>
            </w:r>
          </w:p>
          <w:p w14:paraId="5D4C9EC5" w14:textId="77777777" w:rsidR="00450F8A" w:rsidRPr="002D5402" w:rsidRDefault="00450F8A" w:rsidP="00EF7E3F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15CE9227" w14:textId="57986E46" w:rsidR="00450F8A" w:rsidRPr="002D5402" w:rsidRDefault="00450F8A" w:rsidP="00DE50D6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5A15F0" w:rsidRPr="002D5402" w14:paraId="0495505F" w14:textId="77777777" w:rsidTr="00450F8A">
        <w:tc>
          <w:tcPr>
            <w:tcW w:w="2597" w:type="dxa"/>
            <w:shd w:val="clear" w:color="auto" w:fill="000000" w:themeFill="text1"/>
          </w:tcPr>
          <w:p w14:paraId="4161C266" w14:textId="77777777" w:rsidR="005A15F0" w:rsidRPr="002D5402" w:rsidRDefault="005A15F0" w:rsidP="00EF7E3F">
            <w:pPr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Personality and Motivation</w:t>
            </w:r>
          </w:p>
        </w:tc>
        <w:tc>
          <w:tcPr>
            <w:tcW w:w="3210" w:type="dxa"/>
          </w:tcPr>
          <w:p w14:paraId="3CBACECB" w14:textId="63BF82C6" w:rsid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CD1EBA">
              <w:rPr>
                <w:rFonts w:eastAsia="MS Mincho" w:cs="Arial"/>
                <w:szCs w:val="20"/>
                <w:lang w:eastAsia="ja-JP" w:bidi="th-TH"/>
              </w:rPr>
              <w:t>Highly organised, accurate and detail</w:t>
            </w:r>
            <w:r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  <w:r w:rsidRPr="00CD1EBA">
              <w:rPr>
                <w:rFonts w:eastAsia="MS Mincho" w:cs="Arial"/>
                <w:szCs w:val="20"/>
                <w:lang w:eastAsia="ja-JP" w:bidi="th-TH"/>
              </w:rPr>
              <w:t xml:space="preserve">focused. </w:t>
            </w:r>
          </w:p>
          <w:p w14:paraId="6F7CB8D8" w14:textId="77777777" w:rsidR="00CD1EBA" w:rsidRP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659C2194" w14:textId="5D7F3FC5" w:rsid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CD1EBA">
              <w:rPr>
                <w:rFonts w:eastAsia="MS Mincho" w:cs="Arial"/>
                <w:szCs w:val="20"/>
                <w:lang w:eastAsia="ja-JP" w:bidi="th-TH"/>
              </w:rPr>
              <w:t xml:space="preserve">Confident, adaptable and capable of managing multiple priorities. </w:t>
            </w:r>
          </w:p>
          <w:p w14:paraId="107A9643" w14:textId="77777777" w:rsidR="00CD1EBA" w:rsidRP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31C110D2" w14:textId="4BE70614" w:rsidR="00CD1EBA" w:rsidRP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 xml:space="preserve">Excellent </w:t>
            </w:r>
            <w:r w:rsidRPr="00CD1EBA">
              <w:rPr>
                <w:rFonts w:eastAsia="MS Mincho" w:cs="Arial"/>
                <w:szCs w:val="20"/>
                <w:lang w:eastAsia="ja-JP" w:bidi="th-TH"/>
              </w:rPr>
              <w:t xml:space="preserve">interpersonal, written and verbal communication skills. </w:t>
            </w:r>
          </w:p>
          <w:p w14:paraId="56AF0AE6" w14:textId="12892FA3" w:rsid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CD1EBA">
              <w:rPr>
                <w:rFonts w:eastAsia="MS Mincho" w:cs="Arial"/>
                <w:szCs w:val="20"/>
                <w:lang w:eastAsia="ja-JP" w:bidi="th-TH"/>
              </w:rPr>
              <w:t xml:space="preserve">Resilient and calm under pressure. </w:t>
            </w:r>
          </w:p>
          <w:p w14:paraId="5A724E5B" w14:textId="77777777" w:rsidR="00CD1EBA" w:rsidRP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144205C1" w14:textId="6CD8560D" w:rsid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CD1EBA">
              <w:rPr>
                <w:rFonts w:eastAsia="MS Mincho" w:cs="Arial"/>
                <w:szCs w:val="20"/>
                <w:lang w:eastAsia="ja-JP" w:bidi="th-TH"/>
              </w:rPr>
              <w:t>Self</w:t>
            </w:r>
            <w:r w:rsidRPr="00CD1EBA">
              <w:rPr>
                <w:rFonts w:eastAsia="MS Mincho" w:cs="Arial"/>
                <w:szCs w:val="20"/>
                <w:lang w:eastAsia="ja-JP" w:bidi="th-TH"/>
              </w:rPr>
              <w:noBreakHyphen/>
              <w:t>motivated, proactive and solutions</w:t>
            </w:r>
            <w:r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  <w:r w:rsidRPr="00CD1EBA">
              <w:rPr>
                <w:rFonts w:eastAsia="MS Mincho" w:cs="Arial"/>
                <w:szCs w:val="20"/>
                <w:lang w:eastAsia="ja-JP" w:bidi="th-TH"/>
              </w:rPr>
              <w:t xml:space="preserve">driven. </w:t>
            </w:r>
          </w:p>
          <w:p w14:paraId="29A9B996" w14:textId="77777777" w:rsidR="00CD1EBA" w:rsidRP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43E37BAE" w14:textId="37557488" w:rsid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CD1EBA">
              <w:rPr>
                <w:rFonts w:eastAsia="MS Mincho" w:cs="Arial"/>
                <w:szCs w:val="20"/>
                <w:lang w:eastAsia="ja-JP" w:bidi="th-TH"/>
              </w:rPr>
              <w:t xml:space="preserve">Able to work collaboratively and independently. </w:t>
            </w:r>
          </w:p>
          <w:p w14:paraId="7E6CFAAE" w14:textId="77777777" w:rsidR="00CD1EBA" w:rsidRP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090C8F64" w14:textId="110572DA" w:rsidR="00CD1EBA" w:rsidRPr="00CD1EBA" w:rsidRDefault="00CD1EBA" w:rsidP="00CD1EBA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CD1EBA">
              <w:rPr>
                <w:rFonts w:eastAsia="MS Mincho" w:cs="Arial"/>
                <w:szCs w:val="20"/>
                <w:lang w:eastAsia="ja-JP" w:bidi="th-TH"/>
              </w:rPr>
              <w:t>Comfortable working with stakeholders at all levels.</w:t>
            </w:r>
          </w:p>
          <w:p w14:paraId="5E91CFD7" w14:textId="77777777" w:rsidR="005A15F0" w:rsidRPr="002D5402" w:rsidRDefault="005A15F0" w:rsidP="00EF7E3F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821" w:type="dxa"/>
          </w:tcPr>
          <w:p w14:paraId="1ADF538F" w14:textId="77777777" w:rsidR="005A15F0" w:rsidRPr="002D5402" w:rsidRDefault="005A15F0" w:rsidP="00EF7E3F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5A15F0" w:rsidRPr="002D5402" w14:paraId="5DF0175A" w14:textId="77777777" w:rsidTr="00450F8A">
        <w:tc>
          <w:tcPr>
            <w:tcW w:w="2597" w:type="dxa"/>
            <w:shd w:val="clear" w:color="auto" w:fill="000000" w:themeFill="text1"/>
          </w:tcPr>
          <w:p w14:paraId="0C770BC3" w14:textId="77777777" w:rsidR="005A15F0" w:rsidRPr="002D5402" w:rsidRDefault="005A15F0" w:rsidP="00EF7E3F">
            <w:pPr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Circumstances</w:t>
            </w:r>
          </w:p>
        </w:tc>
        <w:tc>
          <w:tcPr>
            <w:tcW w:w="3210" w:type="dxa"/>
          </w:tcPr>
          <w:p w14:paraId="12A2AEC8" w14:textId="77777777" w:rsidR="005A15F0" w:rsidRDefault="00CD1EBA" w:rsidP="00EF7E3F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CD1EBA">
              <w:rPr>
                <w:rFonts w:eastAsia="MS Mincho" w:cs="Arial"/>
                <w:szCs w:val="20"/>
                <w:lang w:eastAsia="ja-JP" w:bidi="th-TH"/>
              </w:rPr>
              <w:t>Flexibility in working hours when required.</w:t>
            </w:r>
          </w:p>
          <w:p w14:paraId="157382C5" w14:textId="7375D8F1" w:rsidR="00CD1EBA" w:rsidRPr="002D5402" w:rsidRDefault="00CD1EBA" w:rsidP="00EF7E3F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821" w:type="dxa"/>
          </w:tcPr>
          <w:p w14:paraId="0B6C89D3" w14:textId="46F1ECDD" w:rsidR="005A15F0" w:rsidRPr="002D5402" w:rsidRDefault="005A15F0" w:rsidP="00EF7E3F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</w:tbl>
    <w:p w14:paraId="0B27FDC0" w14:textId="5FA9A014" w:rsidR="004173AE" w:rsidRPr="007D793D" w:rsidRDefault="004173AE" w:rsidP="00450F8A">
      <w:pPr>
        <w:rPr>
          <w:rFonts w:cs="Arial"/>
          <w:szCs w:val="20"/>
          <w:lang w:eastAsia="ja-JP" w:bidi="th-TH"/>
        </w:rPr>
      </w:pPr>
    </w:p>
    <w:sectPr w:rsidR="004173AE" w:rsidRPr="007D793D" w:rsidSect="00E32460">
      <w:headerReference w:type="default" r:id="rId8"/>
      <w:footerReference w:type="default" r:id="rId9"/>
      <w:headerReference w:type="first" r:id="rId10"/>
      <w:pgSz w:w="11906" w:h="16838" w:code="9"/>
      <w:pgMar w:top="1021" w:right="1134" w:bottom="1276" w:left="1134" w:header="454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E9A7" w14:textId="77777777" w:rsidR="00A35C29" w:rsidRDefault="00A35C29" w:rsidP="00081D36">
      <w:r>
        <w:separator/>
      </w:r>
    </w:p>
  </w:endnote>
  <w:endnote w:type="continuationSeparator" w:id="0">
    <w:p w14:paraId="3817A62D" w14:textId="77777777" w:rsidR="00A35C29" w:rsidRDefault="00A35C29" w:rsidP="0008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AC7F" w14:textId="468E5AF3" w:rsidR="00E32460" w:rsidRPr="007D793D" w:rsidRDefault="00E32460" w:rsidP="00E32460">
    <w:pPr>
      <w:pStyle w:val="Footer"/>
      <w:rPr>
        <w:sz w:val="16"/>
        <w:szCs w:val="16"/>
      </w:rPr>
    </w:pPr>
    <w:r w:rsidRPr="007D793D">
      <w:rPr>
        <w:sz w:val="16"/>
        <w:szCs w:val="16"/>
      </w:rPr>
      <w:ptab w:relativeTo="margin" w:alignment="right" w:leader="none"/>
    </w:r>
    <w:r w:rsidRPr="007D793D">
      <w:rPr>
        <w:sz w:val="16"/>
        <w:szCs w:val="16"/>
      </w:rPr>
      <w:t xml:space="preserve">Page </w:t>
    </w:r>
    <w:r w:rsidRPr="007D793D">
      <w:rPr>
        <w:b/>
        <w:sz w:val="16"/>
        <w:szCs w:val="16"/>
      </w:rPr>
      <w:fldChar w:fldCharType="begin"/>
    </w:r>
    <w:r w:rsidRPr="007D793D">
      <w:rPr>
        <w:b/>
        <w:sz w:val="16"/>
        <w:szCs w:val="16"/>
      </w:rPr>
      <w:instrText xml:space="preserve"> PAGE  \* Arabic  \* MERGEFORMAT </w:instrText>
    </w:r>
    <w:r w:rsidRPr="007D793D">
      <w:rPr>
        <w:b/>
        <w:sz w:val="16"/>
        <w:szCs w:val="16"/>
      </w:rPr>
      <w:fldChar w:fldCharType="separate"/>
    </w:r>
    <w:r w:rsidR="00FB2FF6">
      <w:rPr>
        <w:b/>
        <w:noProof/>
        <w:sz w:val="16"/>
        <w:szCs w:val="16"/>
      </w:rPr>
      <w:t>1</w:t>
    </w:r>
    <w:r w:rsidRPr="007D793D">
      <w:rPr>
        <w:b/>
        <w:sz w:val="16"/>
        <w:szCs w:val="16"/>
      </w:rPr>
      <w:fldChar w:fldCharType="end"/>
    </w:r>
    <w:r w:rsidRPr="007D793D">
      <w:rPr>
        <w:sz w:val="16"/>
        <w:szCs w:val="16"/>
      </w:rPr>
      <w:t xml:space="preserve"> of </w:t>
    </w:r>
    <w:r w:rsidRPr="007D793D">
      <w:rPr>
        <w:b/>
        <w:sz w:val="16"/>
        <w:szCs w:val="16"/>
      </w:rPr>
      <w:fldChar w:fldCharType="begin"/>
    </w:r>
    <w:r w:rsidRPr="007D793D">
      <w:rPr>
        <w:b/>
        <w:sz w:val="16"/>
        <w:szCs w:val="16"/>
      </w:rPr>
      <w:instrText xml:space="preserve"> SECTIONPAGES  \* Arabic  \* MERGEFORMAT </w:instrText>
    </w:r>
    <w:r w:rsidRPr="007D793D">
      <w:rPr>
        <w:b/>
        <w:sz w:val="16"/>
        <w:szCs w:val="16"/>
      </w:rPr>
      <w:fldChar w:fldCharType="separate"/>
    </w:r>
    <w:r w:rsidR="006613D1">
      <w:rPr>
        <w:b/>
        <w:noProof/>
        <w:sz w:val="16"/>
        <w:szCs w:val="16"/>
      </w:rPr>
      <w:t>2</w:t>
    </w:r>
    <w:r w:rsidRPr="007D793D">
      <w:rPr>
        <w:b/>
        <w:sz w:val="16"/>
        <w:szCs w:val="16"/>
      </w:rPr>
      <w:fldChar w:fldCharType="end"/>
    </w:r>
  </w:p>
  <w:p w14:paraId="752F2A92" w14:textId="77777777" w:rsidR="00E32460" w:rsidRDefault="00E3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2565" w14:textId="77777777" w:rsidR="00A35C29" w:rsidRDefault="00A35C29" w:rsidP="00081D36">
      <w:r>
        <w:separator/>
      </w:r>
    </w:p>
  </w:footnote>
  <w:footnote w:type="continuationSeparator" w:id="0">
    <w:p w14:paraId="19399717" w14:textId="77777777" w:rsidR="00A35C29" w:rsidRDefault="00A35C29" w:rsidP="0008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19E8" w14:textId="77777777" w:rsidR="00B36EB3" w:rsidRDefault="00B36EB3" w:rsidP="00B90AA1">
    <w:pPr>
      <w:pStyle w:val="Header"/>
      <w:ind w:right="10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272B" w14:textId="77777777" w:rsidR="00984791" w:rsidRDefault="00984791" w:rsidP="00366C51">
    <w:pPr>
      <w:pStyle w:val="Header"/>
    </w:pPr>
    <w:r>
      <w:t>Appendix 3 to CCTV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36E"/>
    <w:multiLevelType w:val="hybridMultilevel"/>
    <w:tmpl w:val="587C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1DC"/>
    <w:multiLevelType w:val="hybridMultilevel"/>
    <w:tmpl w:val="61A6A2F0"/>
    <w:lvl w:ilvl="0" w:tplc="70C2618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6DF5"/>
    <w:multiLevelType w:val="hybridMultilevel"/>
    <w:tmpl w:val="1F10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814F6"/>
    <w:multiLevelType w:val="hybridMultilevel"/>
    <w:tmpl w:val="B936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5659"/>
    <w:multiLevelType w:val="hybridMultilevel"/>
    <w:tmpl w:val="AD9CD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60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A516B0"/>
    <w:multiLevelType w:val="hybridMultilevel"/>
    <w:tmpl w:val="09F6A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3519F"/>
    <w:multiLevelType w:val="hybridMultilevel"/>
    <w:tmpl w:val="F3104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A2A3A"/>
    <w:multiLevelType w:val="hybridMultilevel"/>
    <w:tmpl w:val="E5F6D098"/>
    <w:lvl w:ilvl="0" w:tplc="F5F69818">
      <w:start w:val="1"/>
      <w:numFmt w:val="lowerLetter"/>
      <w:pStyle w:val="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14DE8"/>
    <w:multiLevelType w:val="hybridMultilevel"/>
    <w:tmpl w:val="2292884C"/>
    <w:lvl w:ilvl="0" w:tplc="08090001">
      <w:start w:val="1"/>
      <w:numFmt w:val="bullet"/>
      <w:lvlText w:val=""/>
      <w:lvlJc w:val="left"/>
      <w:pPr>
        <w:ind w:left="-8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</w:abstractNum>
  <w:abstractNum w:abstractNumId="10" w15:restartNumberingAfterBreak="0">
    <w:nsid w:val="3DF63713"/>
    <w:multiLevelType w:val="hybridMultilevel"/>
    <w:tmpl w:val="E22A1812"/>
    <w:lvl w:ilvl="0" w:tplc="B234E6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692DA5"/>
    <w:multiLevelType w:val="hybridMultilevel"/>
    <w:tmpl w:val="BE58D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013AE"/>
    <w:multiLevelType w:val="hybridMultilevel"/>
    <w:tmpl w:val="5812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65CFC"/>
    <w:multiLevelType w:val="multilevel"/>
    <w:tmpl w:val="92CC0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AC1DB2"/>
    <w:multiLevelType w:val="hybridMultilevel"/>
    <w:tmpl w:val="F6048AC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4CD247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7F497C"/>
    <w:multiLevelType w:val="hybridMultilevel"/>
    <w:tmpl w:val="EBC47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E61CF"/>
    <w:multiLevelType w:val="hybridMultilevel"/>
    <w:tmpl w:val="CFD4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E3285"/>
    <w:multiLevelType w:val="hybridMultilevel"/>
    <w:tmpl w:val="E6167220"/>
    <w:lvl w:ilvl="0" w:tplc="9766B16C">
      <w:start w:val="1"/>
      <w:numFmt w:val="decimal"/>
      <w:pStyle w:val="SubPara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4164C"/>
    <w:multiLevelType w:val="hybridMultilevel"/>
    <w:tmpl w:val="0CC66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6573C6"/>
    <w:multiLevelType w:val="hybridMultilevel"/>
    <w:tmpl w:val="A5424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C52CBC"/>
    <w:multiLevelType w:val="hybridMultilevel"/>
    <w:tmpl w:val="AF88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A3370"/>
    <w:multiLevelType w:val="hybridMultilevel"/>
    <w:tmpl w:val="196801A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72CD6BF8"/>
    <w:multiLevelType w:val="hybridMultilevel"/>
    <w:tmpl w:val="BC8E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F6F92"/>
    <w:multiLevelType w:val="hybridMultilevel"/>
    <w:tmpl w:val="EBC47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B4259"/>
    <w:multiLevelType w:val="hybridMultilevel"/>
    <w:tmpl w:val="2BC47C18"/>
    <w:lvl w:ilvl="0" w:tplc="0652B4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7C59C8">
      <w:numFmt w:val="none"/>
      <w:lvlText w:val=""/>
      <w:lvlJc w:val="left"/>
      <w:pPr>
        <w:tabs>
          <w:tab w:val="num" w:pos="360"/>
        </w:tabs>
      </w:pPr>
    </w:lvl>
    <w:lvl w:ilvl="2" w:tplc="D8329CB4">
      <w:numFmt w:val="none"/>
      <w:lvlText w:val=""/>
      <w:lvlJc w:val="left"/>
      <w:pPr>
        <w:tabs>
          <w:tab w:val="num" w:pos="360"/>
        </w:tabs>
      </w:pPr>
    </w:lvl>
    <w:lvl w:ilvl="3" w:tplc="209ED2C8">
      <w:numFmt w:val="none"/>
      <w:lvlText w:val=""/>
      <w:lvlJc w:val="left"/>
      <w:pPr>
        <w:tabs>
          <w:tab w:val="num" w:pos="360"/>
        </w:tabs>
      </w:pPr>
    </w:lvl>
    <w:lvl w:ilvl="4" w:tplc="D68EC032">
      <w:numFmt w:val="none"/>
      <w:lvlText w:val=""/>
      <w:lvlJc w:val="left"/>
      <w:pPr>
        <w:tabs>
          <w:tab w:val="num" w:pos="360"/>
        </w:tabs>
      </w:pPr>
    </w:lvl>
    <w:lvl w:ilvl="5" w:tplc="C748BF62">
      <w:numFmt w:val="none"/>
      <w:lvlText w:val=""/>
      <w:lvlJc w:val="left"/>
      <w:pPr>
        <w:tabs>
          <w:tab w:val="num" w:pos="360"/>
        </w:tabs>
      </w:pPr>
    </w:lvl>
    <w:lvl w:ilvl="6" w:tplc="9B1E38E4">
      <w:numFmt w:val="none"/>
      <w:lvlText w:val=""/>
      <w:lvlJc w:val="left"/>
      <w:pPr>
        <w:tabs>
          <w:tab w:val="num" w:pos="360"/>
        </w:tabs>
      </w:pPr>
    </w:lvl>
    <w:lvl w:ilvl="7" w:tplc="1108BDB6">
      <w:numFmt w:val="none"/>
      <w:lvlText w:val=""/>
      <w:lvlJc w:val="left"/>
      <w:pPr>
        <w:tabs>
          <w:tab w:val="num" w:pos="360"/>
        </w:tabs>
      </w:pPr>
    </w:lvl>
    <w:lvl w:ilvl="8" w:tplc="A55E7E3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4BE6D97"/>
    <w:multiLevelType w:val="hybridMultilevel"/>
    <w:tmpl w:val="FCA4DB1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DCE2D85"/>
    <w:multiLevelType w:val="hybridMultilevel"/>
    <w:tmpl w:val="E0F46A6E"/>
    <w:lvl w:ilvl="0" w:tplc="34A4EF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078254">
    <w:abstractNumId w:val="18"/>
  </w:num>
  <w:num w:numId="2" w16cid:durableId="1575318912">
    <w:abstractNumId w:val="8"/>
  </w:num>
  <w:num w:numId="3" w16cid:durableId="2094664358">
    <w:abstractNumId w:val="18"/>
  </w:num>
  <w:num w:numId="4" w16cid:durableId="1956403340">
    <w:abstractNumId w:val="5"/>
  </w:num>
  <w:num w:numId="5" w16cid:durableId="554004326">
    <w:abstractNumId w:val="1"/>
  </w:num>
  <w:num w:numId="6" w16cid:durableId="979304736">
    <w:abstractNumId w:val="13"/>
  </w:num>
  <w:num w:numId="7" w16cid:durableId="1761176382">
    <w:abstractNumId w:val="15"/>
  </w:num>
  <w:num w:numId="8" w16cid:durableId="328338579">
    <w:abstractNumId w:val="10"/>
  </w:num>
  <w:num w:numId="9" w16cid:durableId="849759343">
    <w:abstractNumId w:val="7"/>
  </w:num>
  <w:num w:numId="10" w16cid:durableId="2063484592">
    <w:abstractNumId w:val="9"/>
  </w:num>
  <w:num w:numId="11" w16cid:durableId="1945457340">
    <w:abstractNumId w:val="12"/>
  </w:num>
  <w:num w:numId="12" w16cid:durableId="1416436753">
    <w:abstractNumId w:val="26"/>
  </w:num>
  <w:num w:numId="13" w16cid:durableId="1361785656">
    <w:abstractNumId w:val="22"/>
  </w:num>
  <w:num w:numId="14" w16cid:durableId="1232501593">
    <w:abstractNumId w:val="14"/>
  </w:num>
  <w:num w:numId="15" w16cid:durableId="1932665464">
    <w:abstractNumId w:val="23"/>
  </w:num>
  <w:num w:numId="16" w16cid:durableId="1723670844">
    <w:abstractNumId w:val="0"/>
  </w:num>
  <w:num w:numId="17" w16cid:durableId="941112991">
    <w:abstractNumId w:val="21"/>
  </w:num>
  <w:num w:numId="18" w16cid:durableId="446195800">
    <w:abstractNumId w:val="17"/>
  </w:num>
  <w:num w:numId="19" w16cid:durableId="730273970">
    <w:abstractNumId w:val="24"/>
  </w:num>
  <w:num w:numId="20" w16cid:durableId="53624260">
    <w:abstractNumId w:val="16"/>
  </w:num>
  <w:num w:numId="21" w16cid:durableId="1009941361">
    <w:abstractNumId w:val="3"/>
  </w:num>
  <w:num w:numId="22" w16cid:durableId="1526404726">
    <w:abstractNumId w:val="27"/>
  </w:num>
  <w:num w:numId="23" w16cid:durableId="79959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7775">
    <w:abstractNumId w:val="19"/>
  </w:num>
  <w:num w:numId="25" w16cid:durableId="722365927">
    <w:abstractNumId w:val="4"/>
  </w:num>
  <w:num w:numId="26" w16cid:durableId="1263874192">
    <w:abstractNumId w:val="2"/>
  </w:num>
  <w:num w:numId="27" w16cid:durableId="1397581430">
    <w:abstractNumId w:val="6"/>
  </w:num>
  <w:num w:numId="28" w16cid:durableId="1135443509">
    <w:abstractNumId w:val="11"/>
  </w:num>
  <w:num w:numId="29" w16cid:durableId="508981463">
    <w:abstractNumId w:val="20"/>
  </w:num>
  <w:num w:numId="30" w16cid:durableId="12025478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A3"/>
    <w:rsid w:val="00000CC1"/>
    <w:rsid w:val="000046AA"/>
    <w:rsid w:val="000102ED"/>
    <w:rsid w:val="0001157A"/>
    <w:rsid w:val="00012A8D"/>
    <w:rsid w:val="00013C14"/>
    <w:rsid w:val="00025D34"/>
    <w:rsid w:val="00031636"/>
    <w:rsid w:val="000403AB"/>
    <w:rsid w:val="00043324"/>
    <w:rsid w:val="000476B0"/>
    <w:rsid w:val="00053BB8"/>
    <w:rsid w:val="00063DEC"/>
    <w:rsid w:val="00067805"/>
    <w:rsid w:val="000747E7"/>
    <w:rsid w:val="00075C0E"/>
    <w:rsid w:val="00081D36"/>
    <w:rsid w:val="000820A6"/>
    <w:rsid w:val="00084559"/>
    <w:rsid w:val="0008509E"/>
    <w:rsid w:val="00085E5D"/>
    <w:rsid w:val="00090FEA"/>
    <w:rsid w:val="00096FD4"/>
    <w:rsid w:val="000A0716"/>
    <w:rsid w:val="000A4CC7"/>
    <w:rsid w:val="000B30C2"/>
    <w:rsid w:val="000B55C9"/>
    <w:rsid w:val="000C0AD7"/>
    <w:rsid w:val="000D48C4"/>
    <w:rsid w:val="000E119C"/>
    <w:rsid w:val="000E439D"/>
    <w:rsid w:val="000E5329"/>
    <w:rsid w:val="000F0BD2"/>
    <w:rsid w:val="000F280A"/>
    <w:rsid w:val="000F4802"/>
    <w:rsid w:val="001033A1"/>
    <w:rsid w:val="001051C7"/>
    <w:rsid w:val="001051E7"/>
    <w:rsid w:val="001070C6"/>
    <w:rsid w:val="001226CB"/>
    <w:rsid w:val="00123456"/>
    <w:rsid w:val="0014538E"/>
    <w:rsid w:val="0015575A"/>
    <w:rsid w:val="001606C6"/>
    <w:rsid w:val="001650DA"/>
    <w:rsid w:val="0016605C"/>
    <w:rsid w:val="00170C9C"/>
    <w:rsid w:val="0017382F"/>
    <w:rsid w:val="001802EB"/>
    <w:rsid w:val="001821F2"/>
    <w:rsid w:val="00191357"/>
    <w:rsid w:val="001A4018"/>
    <w:rsid w:val="001A60C4"/>
    <w:rsid w:val="001A7D63"/>
    <w:rsid w:val="001B2681"/>
    <w:rsid w:val="001B4801"/>
    <w:rsid w:val="001B5335"/>
    <w:rsid w:val="001B6613"/>
    <w:rsid w:val="001C420F"/>
    <w:rsid w:val="001C44C1"/>
    <w:rsid w:val="001C6BA5"/>
    <w:rsid w:val="001D1A75"/>
    <w:rsid w:val="001E338E"/>
    <w:rsid w:val="001E6936"/>
    <w:rsid w:val="002018AE"/>
    <w:rsid w:val="00201C72"/>
    <w:rsid w:val="00207925"/>
    <w:rsid w:val="00212F60"/>
    <w:rsid w:val="002230E7"/>
    <w:rsid w:val="0022417C"/>
    <w:rsid w:val="00226A8A"/>
    <w:rsid w:val="0023411F"/>
    <w:rsid w:val="00236176"/>
    <w:rsid w:val="002437CF"/>
    <w:rsid w:val="00244DD8"/>
    <w:rsid w:val="0024561A"/>
    <w:rsid w:val="0026251F"/>
    <w:rsid w:val="00266476"/>
    <w:rsid w:val="00273C64"/>
    <w:rsid w:val="00280119"/>
    <w:rsid w:val="002804D6"/>
    <w:rsid w:val="0028090F"/>
    <w:rsid w:val="00285C5E"/>
    <w:rsid w:val="00293D01"/>
    <w:rsid w:val="002A341C"/>
    <w:rsid w:val="002A5399"/>
    <w:rsid w:val="002C3A34"/>
    <w:rsid w:val="002C42D2"/>
    <w:rsid w:val="002C485D"/>
    <w:rsid w:val="002C5A96"/>
    <w:rsid w:val="002D2C2A"/>
    <w:rsid w:val="002D62D9"/>
    <w:rsid w:val="002D7F93"/>
    <w:rsid w:val="002E6EDD"/>
    <w:rsid w:val="002F4E70"/>
    <w:rsid w:val="002F6CA1"/>
    <w:rsid w:val="00312EFB"/>
    <w:rsid w:val="00322CF0"/>
    <w:rsid w:val="003414D0"/>
    <w:rsid w:val="00342FA7"/>
    <w:rsid w:val="00343042"/>
    <w:rsid w:val="003465DA"/>
    <w:rsid w:val="00350DDA"/>
    <w:rsid w:val="00351B8E"/>
    <w:rsid w:val="0035608C"/>
    <w:rsid w:val="00357319"/>
    <w:rsid w:val="00360263"/>
    <w:rsid w:val="0036561B"/>
    <w:rsid w:val="00366C51"/>
    <w:rsid w:val="0037215C"/>
    <w:rsid w:val="003744AA"/>
    <w:rsid w:val="00383D52"/>
    <w:rsid w:val="00386E9D"/>
    <w:rsid w:val="00390E4D"/>
    <w:rsid w:val="003925BF"/>
    <w:rsid w:val="003A3199"/>
    <w:rsid w:val="003A6091"/>
    <w:rsid w:val="003A6CA6"/>
    <w:rsid w:val="003A74A3"/>
    <w:rsid w:val="003B211E"/>
    <w:rsid w:val="003B6058"/>
    <w:rsid w:val="003C07CB"/>
    <w:rsid w:val="003C16A6"/>
    <w:rsid w:val="003C1A23"/>
    <w:rsid w:val="003C3C03"/>
    <w:rsid w:val="003C53C8"/>
    <w:rsid w:val="003C5922"/>
    <w:rsid w:val="003D1835"/>
    <w:rsid w:val="003D5DF2"/>
    <w:rsid w:val="003D7764"/>
    <w:rsid w:val="003E0367"/>
    <w:rsid w:val="003E170E"/>
    <w:rsid w:val="00402DE6"/>
    <w:rsid w:val="00405483"/>
    <w:rsid w:val="00407225"/>
    <w:rsid w:val="00407493"/>
    <w:rsid w:val="00415E6A"/>
    <w:rsid w:val="004173AE"/>
    <w:rsid w:val="00422ACF"/>
    <w:rsid w:val="00440AB1"/>
    <w:rsid w:val="00450F8A"/>
    <w:rsid w:val="0045389D"/>
    <w:rsid w:val="00453A0A"/>
    <w:rsid w:val="004547CD"/>
    <w:rsid w:val="00454C94"/>
    <w:rsid w:val="004567E0"/>
    <w:rsid w:val="00456A0A"/>
    <w:rsid w:val="004579EE"/>
    <w:rsid w:val="00464317"/>
    <w:rsid w:val="00464C0B"/>
    <w:rsid w:val="004671A3"/>
    <w:rsid w:val="004775F9"/>
    <w:rsid w:val="00482842"/>
    <w:rsid w:val="00484A5D"/>
    <w:rsid w:val="0049657A"/>
    <w:rsid w:val="00497E4C"/>
    <w:rsid w:val="00497E7F"/>
    <w:rsid w:val="004A12B6"/>
    <w:rsid w:val="004A5414"/>
    <w:rsid w:val="004A5674"/>
    <w:rsid w:val="004B2F1C"/>
    <w:rsid w:val="004B3C49"/>
    <w:rsid w:val="004C0089"/>
    <w:rsid w:val="004D0DFE"/>
    <w:rsid w:val="004D3860"/>
    <w:rsid w:val="004D56B0"/>
    <w:rsid w:val="004E4039"/>
    <w:rsid w:val="004E6F5A"/>
    <w:rsid w:val="0050419D"/>
    <w:rsid w:val="00505DDB"/>
    <w:rsid w:val="0051249C"/>
    <w:rsid w:val="0051374D"/>
    <w:rsid w:val="005172AA"/>
    <w:rsid w:val="00541582"/>
    <w:rsid w:val="00542FF0"/>
    <w:rsid w:val="00543884"/>
    <w:rsid w:val="0054445D"/>
    <w:rsid w:val="005522EC"/>
    <w:rsid w:val="00561955"/>
    <w:rsid w:val="00573C43"/>
    <w:rsid w:val="005766CB"/>
    <w:rsid w:val="00583689"/>
    <w:rsid w:val="0058398E"/>
    <w:rsid w:val="00590A0A"/>
    <w:rsid w:val="00591A65"/>
    <w:rsid w:val="005A15F0"/>
    <w:rsid w:val="005A3C7C"/>
    <w:rsid w:val="005A547C"/>
    <w:rsid w:val="005A5776"/>
    <w:rsid w:val="005B090F"/>
    <w:rsid w:val="005B64FA"/>
    <w:rsid w:val="005C12F8"/>
    <w:rsid w:val="005C4180"/>
    <w:rsid w:val="005C6F53"/>
    <w:rsid w:val="005C7A4C"/>
    <w:rsid w:val="005D24A1"/>
    <w:rsid w:val="005D329B"/>
    <w:rsid w:val="005D3C96"/>
    <w:rsid w:val="005D5EF9"/>
    <w:rsid w:val="005E1DFC"/>
    <w:rsid w:val="005E7CA7"/>
    <w:rsid w:val="005F501B"/>
    <w:rsid w:val="006002F8"/>
    <w:rsid w:val="00601A5D"/>
    <w:rsid w:val="00611215"/>
    <w:rsid w:val="00613F14"/>
    <w:rsid w:val="00615811"/>
    <w:rsid w:val="00621F65"/>
    <w:rsid w:val="006300BB"/>
    <w:rsid w:val="00632D25"/>
    <w:rsid w:val="00647D76"/>
    <w:rsid w:val="00656A75"/>
    <w:rsid w:val="006613D1"/>
    <w:rsid w:val="006621FD"/>
    <w:rsid w:val="006702D5"/>
    <w:rsid w:val="00674C14"/>
    <w:rsid w:val="00677226"/>
    <w:rsid w:val="00686086"/>
    <w:rsid w:val="00690A00"/>
    <w:rsid w:val="006A37E3"/>
    <w:rsid w:val="006B1AA3"/>
    <w:rsid w:val="006B5ED4"/>
    <w:rsid w:val="006B7EC6"/>
    <w:rsid w:val="006C0624"/>
    <w:rsid w:val="006C0CE7"/>
    <w:rsid w:val="006C4A6F"/>
    <w:rsid w:val="006C6D8A"/>
    <w:rsid w:val="006E1061"/>
    <w:rsid w:val="006E327A"/>
    <w:rsid w:val="006E3A0B"/>
    <w:rsid w:val="006E5935"/>
    <w:rsid w:val="006F47A5"/>
    <w:rsid w:val="006F5150"/>
    <w:rsid w:val="00703C59"/>
    <w:rsid w:val="00710A99"/>
    <w:rsid w:val="007158FA"/>
    <w:rsid w:val="0073243B"/>
    <w:rsid w:val="00737CBA"/>
    <w:rsid w:val="0074006A"/>
    <w:rsid w:val="00744042"/>
    <w:rsid w:val="00764D8B"/>
    <w:rsid w:val="00765C56"/>
    <w:rsid w:val="00765FAB"/>
    <w:rsid w:val="00770405"/>
    <w:rsid w:val="00774BCC"/>
    <w:rsid w:val="00775772"/>
    <w:rsid w:val="00776983"/>
    <w:rsid w:val="00784D23"/>
    <w:rsid w:val="007868ED"/>
    <w:rsid w:val="00787D8F"/>
    <w:rsid w:val="00791E10"/>
    <w:rsid w:val="007925F5"/>
    <w:rsid w:val="0079260E"/>
    <w:rsid w:val="007A06E1"/>
    <w:rsid w:val="007A123A"/>
    <w:rsid w:val="007A19EF"/>
    <w:rsid w:val="007A1CDA"/>
    <w:rsid w:val="007A3270"/>
    <w:rsid w:val="007B42F4"/>
    <w:rsid w:val="007C23DC"/>
    <w:rsid w:val="007C6F17"/>
    <w:rsid w:val="007D4179"/>
    <w:rsid w:val="007D4573"/>
    <w:rsid w:val="007D6977"/>
    <w:rsid w:val="007D793D"/>
    <w:rsid w:val="007D7AFA"/>
    <w:rsid w:val="007E0C3B"/>
    <w:rsid w:val="007F123D"/>
    <w:rsid w:val="007F1E52"/>
    <w:rsid w:val="007F623A"/>
    <w:rsid w:val="007F67F6"/>
    <w:rsid w:val="007F71F7"/>
    <w:rsid w:val="008022E4"/>
    <w:rsid w:val="0080330C"/>
    <w:rsid w:val="00810FFC"/>
    <w:rsid w:val="00821633"/>
    <w:rsid w:val="00826CAB"/>
    <w:rsid w:val="008279A2"/>
    <w:rsid w:val="00830030"/>
    <w:rsid w:val="00832134"/>
    <w:rsid w:val="008414FE"/>
    <w:rsid w:val="00842772"/>
    <w:rsid w:val="00844B40"/>
    <w:rsid w:val="0084647E"/>
    <w:rsid w:val="00846640"/>
    <w:rsid w:val="0085246D"/>
    <w:rsid w:val="00854720"/>
    <w:rsid w:val="0085551B"/>
    <w:rsid w:val="00856235"/>
    <w:rsid w:val="0086084A"/>
    <w:rsid w:val="00870813"/>
    <w:rsid w:val="00872638"/>
    <w:rsid w:val="008735C5"/>
    <w:rsid w:val="00877C3F"/>
    <w:rsid w:val="00881B1A"/>
    <w:rsid w:val="008850AB"/>
    <w:rsid w:val="008A367E"/>
    <w:rsid w:val="008A39AA"/>
    <w:rsid w:val="008A46AC"/>
    <w:rsid w:val="008B46D8"/>
    <w:rsid w:val="008B4CD9"/>
    <w:rsid w:val="008B5C68"/>
    <w:rsid w:val="008B5DD1"/>
    <w:rsid w:val="008C49FB"/>
    <w:rsid w:val="008C58C2"/>
    <w:rsid w:val="008D2845"/>
    <w:rsid w:val="008D6E3D"/>
    <w:rsid w:val="008E482D"/>
    <w:rsid w:val="008E4B43"/>
    <w:rsid w:val="008F6373"/>
    <w:rsid w:val="0091314E"/>
    <w:rsid w:val="0091567E"/>
    <w:rsid w:val="00915FBF"/>
    <w:rsid w:val="009174DC"/>
    <w:rsid w:val="00925E18"/>
    <w:rsid w:val="009317BA"/>
    <w:rsid w:val="00932F2A"/>
    <w:rsid w:val="009334F9"/>
    <w:rsid w:val="00953C32"/>
    <w:rsid w:val="00953F33"/>
    <w:rsid w:val="00961C2F"/>
    <w:rsid w:val="00972E9D"/>
    <w:rsid w:val="00976D20"/>
    <w:rsid w:val="00980396"/>
    <w:rsid w:val="009832B5"/>
    <w:rsid w:val="00984791"/>
    <w:rsid w:val="00985CCF"/>
    <w:rsid w:val="00987006"/>
    <w:rsid w:val="009A3811"/>
    <w:rsid w:val="009A4EC8"/>
    <w:rsid w:val="009A599A"/>
    <w:rsid w:val="009A7BCE"/>
    <w:rsid w:val="009B12B2"/>
    <w:rsid w:val="009B5EF2"/>
    <w:rsid w:val="009C1C0F"/>
    <w:rsid w:val="009D3E55"/>
    <w:rsid w:val="009D535A"/>
    <w:rsid w:val="009D61AC"/>
    <w:rsid w:val="009E10AB"/>
    <w:rsid w:val="009E5E1C"/>
    <w:rsid w:val="009E76CC"/>
    <w:rsid w:val="009E77D1"/>
    <w:rsid w:val="009F0EFC"/>
    <w:rsid w:val="009F599B"/>
    <w:rsid w:val="009F5F37"/>
    <w:rsid w:val="00A010FE"/>
    <w:rsid w:val="00A0683F"/>
    <w:rsid w:val="00A16B73"/>
    <w:rsid w:val="00A22885"/>
    <w:rsid w:val="00A310D2"/>
    <w:rsid w:val="00A3436A"/>
    <w:rsid w:val="00A35C29"/>
    <w:rsid w:val="00A3685D"/>
    <w:rsid w:val="00A36F22"/>
    <w:rsid w:val="00A4523E"/>
    <w:rsid w:val="00A45BF2"/>
    <w:rsid w:val="00A635F0"/>
    <w:rsid w:val="00A6528C"/>
    <w:rsid w:val="00A678BC"/>
    <w:rsid w:val="00A7114E"/>
    <w:rsid w:val="00A7293C"/>
    <w:rsid w:val="00A72AB0"/>
    <w:rsid w:val="00A72CEE"/>
    <w:rsid w:val="00A80970"/>
    <w:rsid w:val="00A931C6"/>
    <w:rsid w:val="00A97629"/>
    <w:rsid w:val="00AA41DE"/>
    <w:rsid w:val="00AB15CF"/>
    <w:rsid w:val="00AB41FE"/>
    <w:rsid w:val="00AB480A"/>
    <w:rsid w:val="00AB4E8C"/>
    <w:rsid w:val="00AB4F9B"/>
    <w:rsid w:val="00AB5136"/>
    <w:rsid w:val="00AE78A9"/>
    <w:rsid w:val="00AF27EF"/>
    <w:rsid w:val="00AF5FF3"/>
    <w:rsid w:val="00B13183"/>
    <w:rsid w:val="00B20E7F"/>
    <w:rsid w:val="00B21888"/>
    <w:rsid w:val="00B258D9"/>
    <w:rsid w:val="00B3226B"/>
    <w:rsid w:val="00B36EB3"/>
    <w:rsid w:val="00B37500"/>
    <w:rsid w:val="00B41702"/>
    <w:rsid w:val="00B44636"/>
    <w:rsid w:val="00B464D3"/>
    <w:rsid w:val="00B6303E"/>
    <w:rsid w:val="00B715DE"/>
    <w:rsid w:val="00B7613E"/>
    <w:rsid w:val="00B80322"/>
    <w:rsid w:val="00B8103B"/>
    <w:rsid w:val="00B85860"/>
    <w:rsid w:val="00B85A95"/>
    <w:rsid w:val="00B85B18"/>
    <w:rsid w:val="00B90AA1"/>
    <w:rsid w:val="00B96D2C"/>
    <w:rsid w:val="00BA0057"/>
    <w:rsid w:val="00BA70E1"/>
    <w:rsid w:val="00BB5810"/>
    <w:rsid w:val="00BD083A"/>
    <w:rsid w:val="00BD23D1"/>
    <w:rsid w:val="00BD7E4A"/>
    <w:rsid w:val="00BE0ED0"/>
    <w:rsid w:val="00BF2BB9"/>
    <w:rsid w:val="00BF2BE1"/>
    <w:rsid w:val="00BF5C24"/>
    <w:rsid w:val="00C15B44"/>
    <w:rsid w:val="00C25F1F"/>
    <w:rsid w:val="00C35F99"/>
    <w:rsid w:val="00C37DB9"/>
    <w:rsid w:val="00C47AC8"/>
    <w:rsid w:val="00C51A1E"/>
    <w:rsid w:val="00C528CC"/>
    <w:rsid w:val="00C560CD"/>
    <w:rsid w:val="00C56174"/>
    <w:rsid w:val="00C6172D"/>
    <w:rsid w:val="00C671FE"/>
    <w:rsid w:val="00C720A6"/>
    <w:rsid w:val="00C76535"/>
    <w:rsid w:val="00C81473"/>
    <w:rsid w:val="00C9776A"/>
    <w:rsid w:val="00CA68F7"/>
    <w:rsid w:val="00CB6FA9"/>
    <w:rsid w:val="00CB72A3"/>
    <w:rsid w:val="00CC5120"/>
    <w:rsid w:val="00CD141D"/>
    <w:rsid w:val="00CD1AE0"/>
    <w:rsid w:val="00CD1EBA"/>
    <w:rsid w:val="00CD746F"/>
    <w:rsid w:val="00CD7BAB"/>
    <w:rsid w:val="00CE51CB"/>
    <w:rsid w:val="00CE5239"/>
    <w:rsid w:val="00CE78A5"/>
    <w:rsid w:val="00D01D74"/>
    <w:rsid w:val="00D02769"/>
    <w:rsid w:val="00D07FEC"/>
    <w:rsid w:val="00D1358E"/>
    <w:rsid w:val="00D1775A"/>
    <w:rsid w:val="00D17A49"/>
    <w:rsid w:val="00D25B4B"/>
    <w:rsid w:val="00D36A86"/>
    <w:rsid w:val="00D36F60"/>
    <w:rsid w:val="00D5250F"/>
    <w:rsid w:val="00D536C0"/>
    <w:rsid w:val="00D547EB"/>
    <w:rsid w:val="00D80BB5"/>
    <w:rsid w:val="00D81092"/>
    <w:rsid w:val="00D83C30"/>
    <w:rsid w:val="00D84DDB"/>
    <w:rsid w:val="00D9386D"/>
    <w:rsid w:val="00DA2268"/>
    <w:rsid w:val="00DB24CD"/>
    <w:rsid w:val="00DB2F5D"/>
    <w:rsid w:val="00DB326D"/>
    <w:rsid w:val="00DB668D"/>
    <w:rsid w:val="00DC0FC1"/>
    <w:rsid w:val="00DC2663"/>
    <w:rsid w:val="00DD081C"/>
    <w:rsid w:val="00DE50D6"/>
    <w:rsid w:val="00DF0221"/>
    <w:rsid w:val="00DF3363"/>
    <w:rsid w:val="00DF40DE"/>
    <w:rsid w:val="00DF5198"/>
    <w:rsid w:val="00DF6F36"/>
    <w:rsid w:val="00DF74D2"/>
    <w:rsid w:val="00E02D58"/>
    <w:rsid w:val="00E04C12"/>
    <w:rsid w:val="00E06554"/>
    <w:rsid w:val="00E13C63"/>
    <w:rsid w:val="00E1485C"/>
    <w:rsid w:val="00E265E7"/>
    <w:rsid w:val="00E27990"/>
    <w:rsid w:val="00E31210"/>
    <w:rsid w:val="00E32460"/>
    <w:rsid w:val="00E3633C"/>
    <w:rsid w:val="00E41BB0"/>
    <w:rsid w:val="00E441D1"/>
    <w:rsid w:val="00E470FA"/>
    <w:rsid w:val="00E54FA0"/>
    <w:rsid w:val="00E57B51"/>
    <w:rsid w:val="00E6428B"/>
    <w:rsid w:val="00E7070F"/>
    <w:rsid w:val="00E73E3C"/>
    <w:rsid w:val="00E74985"/>
    <w:rsid w:val="00E758E6"/>
    <w:rsid w:val="00E76F65"/>
    <w:rsid w:val="00E77372"/>
    <w:rsid w:val="00E81264"/>
    <w:rsid w:val="00E8224F"/>
    <w:rsid w:val="00E87FAA"/>
    <w:rsid w:val="00E976D8"/>
    <w:rsid w:val="00EA0984"/>
    <w:rsid w:val="00EA5C23"/>
    <w:rsid w:val="00EB42A1"/>
    <w:rsid w:val="00EB556F"/>
    <w:rsid w:val="00EC2773"/>
    <w:rsid w:val="00EC62BB"/>
    <w:rsid w:val="00EC73FB"/>
    <w:rsid w:val="00EE12F1"/>
    <w:rsid w:val="00EE3CFE"/>
    <w:rsid w:val="00EE4461"/>
    <w:rsid w:val="00EE6A8E"/>
    <w:rsid w:val="00EE7E20"/>
    <w:rsid w:val="00EF14D5"/>
    <w:rsid w:val="00EF57F7"/>
    <w:rsid w:val="00EF7E3F"/>
    <w:rsid w:val="00F03644"/>
    <w:rsid w:val="00F04916"/>
    <w:rsid w:val="00F176A8"/>
    <w:rsid w:val="00F329EB"/>
    <w:rsid w:val="00F45096"/>
    <w:rsid w:val="00F45A71"/>
    <w:rsid w:val="00F47FA8"/>
    <w:rsid w:val="00F503AA"/>
    <w:rsid w:val="00F65FEB"/>
    <w:rsid w:val="00F71C35"/>
    <w:rsid w:val="00F72203"/>
    <w:rsid w:val="00F74D60"/>
    <w:rsid w:val="00F77F1B"/>
    <w:rsid w:val="00F80348"/>
    <w:rsid w:val="00F81860"/>
    <w:rsid w:val="00F84425"/>
    <w:rsid w:val="00F85387"/>
    <w:rsid w:val="00F90338"/>
    <w:rsid w:val="00FB2FF6"/>
    <w:rsid w:val="00FB4C1B"/>
    <w:rsid w:val="00FB6F3C"/>
    <w:rsid w:val="00FB747C"/>
    <w:rsid w:val="00FC0D72"/>
    <w:rsid w:val="00FC1DB5"/>
    <w:rsid w:val="00FD5EB3"/>
    <w:rsid w:val="00FE3315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184B92"/>
  <w15:docId w15:val="{0FF11612-1EA0-41D7-9B17-700C4E8D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GB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89"/>
    <w:rPr>
      <w:rFonts w:ascii="Arial" w:eastAsia="Times New Roman" w:hAnsi="Arial" w:cs="Times New Roman"/>
      <w:sz w:val="20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2804D6"/>
    <w:pPr>
      <w:keepNext/>
      <w:keepLines/>
      <w:numPr>
        <w:numId w:val="5"/>
      </w:numPr>
      <w:tabs>
        <w:tab w:val="left" w:pos="567"/>
      </w:tabs>
      <w:ind w:left="360"/>
      <w:outlineLvl w:val="0"/>
    </w:pPr>
    <w:rPr>
      <w:rFonts w:ascii="Arial Bold" w:eastAsiaTheme="majorEastAsia" w:hAnsi="Arial Bold" w:cstheme="majorBidi"/>
      <w:b/>
      <w:bCs/>
      <w:sz w:val="22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82F"/>
    <w:pPr>
      <w:keepNext/>
      <w:keepLines/>
      <w:outlineLvl w:val="1"/>
    </w:pPr>
    <w:rPr>
      <w:rFonts w:eastAsiaTheme="majorEastAsia" w:cstheme="majorBidi"/>
      <w:b/>
      <w:bCs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081D36"/>
    <w:pPr>
      <w:keepNext/>
      <w:spacing w:before="240" w:after="60"/>
      <w:outlineLvl w:val="3"/>
    </w:pPr>
    <w:rPr>
      <w:rFonts w:eastAsia="MS Mincho" w:cs="Cordia New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4D6"/>
    <w:rPr>
      <w:rFonts w:ascii="Arial Bold" w:eastAsiaTheme="majorEastAsia" w:hAnsi="Arial Bold" w:cstheme="majorBidi"/>
      <w:b/>
      <w:bCs/>
      <w:szCs w:val="35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7382F"/>
    <w:rPr>
      <w:rFonts w:ascii="Arial" w:eastAsiaTheme="majorEastAsia" w:hAnsi="Arial" w:cstheme="majorBidi"/>
      <w:b/>
      <w:bCs/>
      <w:szCs w:val="33"/>
    </w:rPr>
  </w:style>
  <w:style w:type="paragraph" w:customStyle="1" w:styleId="Paragraph">
    <w:name w:val="Paragraph"/>
    <w:basedOn w:val="ListParagraph"/>
    <w:link w:val="ParagraphChar"/>
    <w:qFormat/>
    <w:rsid w:val="0017382F"/>
    <w:pPr>
      <w:numPr>
        <w:numId w:val="2"/>
      </w:numPr>
      <w:ind w:left="0" w:firstLine="0"/>
    </w:pPr>
  </w:style>
  <w:style w:type="character" w:customStyle="1" w:styleId="ParagraphChar">
    <w:name w:val="Paragraph Char"/>
    <w:basedOn w:val="DefaultParagraphFont"/>
    <w:link w:val="Paragraph"/>
    <w:rsid w:val="0017382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7382F"/>
    <w:pPr>
      <w:ind w:left="720"/>
      <w:contextualSpacing/>
    </w:pPr>
  </w:style>
  <w:style w:type="paragraph" w:customStyle="1" w:styleId="SubPara1">
    <w:name w:val="Sub Para 1"/>
    <w:basedOn w:val="ListParagraph"/>
    <w:link w:val="SubPara1Char"/>
    <w:qFormat/>
    <w:rsid w:val="0017382F"/>
    <w:pPr>
      <w:numPr>
        <w:numId w:val="1"/>
      </w:numPr>
      <w:ind w:left="567" w:firstLine="0"/>
    </w:pPr>
  </w:style>
  <w:style w:type="character" w:customStyle="1" w:styleId="SubPara1Char">
    <w:name w:val="Sub Para 1 Char"/>
    <w:basedOn w:val="DefaultParagraphFont"/>
    <w:link w:val="SubPara1"/>
    <w:rsid w:val="0017382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81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D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81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D36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081D36"/>
    <w:rPr>
      <w:rFonts w:ascii="Arial" w:eastAsia="MS Mincho" w:hAnsi="Arial" w:cs="Cordia New"/>
      <w:b/>
      <w:bCs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36"/>
    <w:rPr>
      <w:rFonts w:ascii="Tahoma" w:eastAsia="Times New Roman" w:hAnsi="Tahoma" w:cs="Tahoma"/>
      <w:sz w:val="16"/>
      <w:szCs w:val="16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9E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9EB"/>
    <w:rPr>
      <w:rFonts w:ascii="Arial" w:eastAsia="Times New Roman" w:hAnsi="Arial" w:cs="Times New Roman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9EB"/>
    <w:rPr>
      <w:rFonts w:ascii="Arial" w:eastAsia="Times New Roman" w:hAnsi="Arial" w:cs="Times New Roman"/>
      <w:b/>
      <w:bCs/>
      <w:sz w:val="20"/>
      <w:szCs w:val="20"/>
      <w:lang w:eastAsia="en-US" w:bidi="ar-SA"/>
    </w:rPr>
  </w:style>
  <w:style w:type="table" w:styleId="TableGrid">
    <w:name w:val="Table Grid"/>
    <w:basedOn w:val="TableNormal"/>
    <w:uiPriority w:val="59"/>
    <w:rsid w:val="00F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357319"/>
    <w:pPr>
      <w:autoSpaceDE w:val="0"/>
      <w:autoSpaceDN w:val="0"/>
    </w:pPr>
    <w:rPr>
      <w:rFonts w:ascii="Calibri" w:eastAsiaTheme="minorEastAsia" w:hAnsi="Calibri"/>
      <w:color w:val="000000"/>
      <w:sz w:val="24"/>
      <w:lang w:eastAsia="ja-JP" w:bidi="th-TH"/>
    </w:rPr>
  </w:style>
  <w:style w:type="character" w:styleId="Hyperlink">
    <w:name w:val="Hyperlink"/>
    <w:basedOn w:val="DefaultParagraphFont"/>
    <w:uiPriority w:val="99"/>
    <w:unhideWhenUsed/>
    <w:rsid w:val="008B5DD1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285C5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E6936"/>
    <w:pPr>
      <w:spacing w:before="240" w:after="240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797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826">
          <w:marLeft w:val="6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3835">
                  <w:marLeft w:val="300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3288</Characters>
  <Application>Microsoft Office Word</Application>
  <DocSecurity>4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Motorcycles Ltd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Gibson</dc:creator>
  <cp:lastModifiedBy>Gavin Avis</cp:lastModifiedBy>
  <cp:revision>2</cp:revision>
  <cp:lastPrinted>2024-08-27T09:16:00Z</cp:lastPrinted>
  <dcterms:created xsi:type="dcterms:W3CDTF">2026-01-17T10:44:00Z</dcterms:created>
  <dcterms:modified xsi:type="dcterms:W3CDTF">2026-01-17T10:44:00Z</dcterms:modified>
</cp:coreProperties>
</file>